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FC3AC5" w:rsidRDefault="003F29B2" w:rsidP="003E50C3">
      <w:pPr>
        <w:pBdr>
          <w:top w:val="nil"/>
          <w:left w:val="nil"/>
          <w:bottom w:val="nil"/>
          <w:right w:val="nil"/>
          <w:between w:val="nil"/>
        </w:pBdr>
        <w:spacing w:after="0" w:line="240" w:lineRule="auto"/>
        <w:jc w:val="both"/>
        <w:rPr>
          <w:rFonts w:ascii="Cambria" w:eastAsia="Cambria" w:hAnsi="Cambria" w:cs="Cambria"/>
          <w:color w:val="000000"/>
          <w:u w:val="single"/>
        </w:rPr>
      </w:pPr>
      <w:bookmarkStart w:id="0" w:name="_gjdgxs" w:colFirst="0" w:colLast="0"/>
      <w:bookmarkEnd w:id="0"/>
      <w:r>
        <w:rPr>
          <w:rFonts w:ascii="Cambria" w:eastAsia="Cambria" w:hAnsi="Cambria" w:cs="Cambria"/>
          <w:color w:val="000000"/>
          <w:u w:val="single"/>
        </w:rPr>
        <w:t xml:space="preserve">UBA - PRIMER </w:t>
      </w:r>
      <w:r w:rsidR="00C02087">
        <w:rPr>
          <w:rFonts w:ascii="Cambria" w:eastAsia="Cambria" w:hAnsi="Cambria" w:cs="Cambria"/>
          <w:color w:val="000000"/>
          <w:u w:val="single"/>
        </w:rPr>
        <w:t>EVALUACIÓN ORIENTATIVA.</w:t>
      </w:r>
      <w:r>
        <w:rPr>
          <w:rFonts w:ascii="Cambria" w:eastAsia="Cambria" w:hAnsi="Cambria" w:cs="Cambria"/>
          <w:color w:val="000000"/>
          <w:u w:val="single"/>
        </w:rPr>
        <w:t xml:space="preserve">  20</w:t>
      </w:r>
      <w:r w:rsidR="00753DC6">
        <w:rPr>
          <w:rFonts w:ascii="Cambria" w:eastAsia="Cambria" w:hAnsi="Cambria" w:cs="Cambria"/>
          <w:color w:val="000000"/>
          <w:u w:val="single"/>
        </w:rPr>
        <w:t>20.</w:t>
      </w:r>
    </w:p>
    <w:p w:rsidR="003E50C3" w:rsidRDefault="003E50C3" w:rsidP="003E50C3">
      <w:pPr>
        <w:pBdr>
          <w:top w:val="nil"/>
          <w:left w:val="nil"/>
          <w:bottom w:val="nil"/>
          <w:right w:val="nil"/>
          <w:between w:val="nil"/>
        </w:pBdr>
        <w:spacing w:after="0" w:line="240" w:lineRule="auto"/>
        <w:jc w:val="both"/>
        <w:rPr>
          <w:rFonts w:ascii="Cambria" w:eastAsia="Cambria" w:hAnsi="Cambria" w:cs="Cambria"/>
          <w:b/>
          <w:bCs/>
          <w:color w:val="000000"/>
          <w:u w:val="single"/>
        </w:rPr>
      </w:pPr>
    </w:p>
    <w:p w:rsidR="00FC3AC5" w:rsidRDefault="003F29B2" w:rsidP="003E50C3">
      <w:pPr>
        <w:pBdr>
          <w:top w:val="nil"/>
          <w:left w:val="nil"/>
          <w:bottom w:val="nil"/>
          <w:right w:val="nil"/>
          <w:between w:val="nil"/>
        </w:pBdr>
        <w:spacing w:after="0" w:line="240" w:lineRule="auto"/>
        <w:jc w:val="both"/>
        <w:rPr>
          <w:rFonts w:ascii="Cambria" w:eastAsia="Cambria" w:hAnsi="Cambria" w:cs="Cambria"/>
          <w:color w:val="000000"/>
          <w:u w:val="single"/>
        </w:rPr>
      </w:pPr>
      <w:r>
        <w:rPr>
          <w:rFonts w:ascii="Cambria" w:eastAsia="Cambria" w:hAnsi="Cambria" w:cs="Cambria"/>
          <w:color w:val="000000"/>
          <w:u w:val="single"/>
        </w:rPr>
        <w:t xml:space="preserve">I.- </w:t>
      </w:r>
      <w:r w:rsidR="008B0B4C">
        <w:rPr>
          <w:rFonts w:ascii="Cambria" w:eastAsia="Cambria" w:hAnsi="Cambria" w:cs="Cambria"/>
          <w:color w:val="000000"/>
          <w:u w:val="single"/>
        </w:rPr>
        <w:t>EL ESTADO Y SUS FUNCIONES. FUENTES</w:t>
      </w:r>
      <w:r>
        <w:rPr>
          <w:rFonts w:ascii="Cambria" w:eastAsia="Cambria" w:hAnsi="Cambria" w:cs="Cambria"/>
          <w:color w:val="000000"/>
          <w:u w:val="single"/>
        </w:rPr>
        <w:t>.</w:t>
      </w:r>
    </w:p>
    <w:p w:rsidR="00862767" w:rsidRDefault="003F29B2" w:rsidP="003E50C3">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1.- </w:t>
      </w:r>
      <w:r w:rsidR="00862767">
        <w:rPr>
          <w:rFonts w:ascii="Cambria" w:eastAsia="Cambria" w:hAnsi="Cambria" w:cs="Cambria"/>
          <w:color w:val="000000"/>
        </w:rPr>
        <w:t>¿Cómo se relaciona la función administrativa con el interés público?</w:t>
      </w:r>
    </w:p>
    <w:p w:rsidR="00FC3AC5" w:rsidRDefault="00862767" w:rsidP="003E50C3">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2.- </w:t>
      </w:r>
      <w:r w:rsidR="003F29B2">
        <w:rPr>
          <w:rFonts w:ascii="Cambria" w:eastAsia="Cambria" w:hAnsi="Cambria" w:cs="Cambria"/>
          <w:color w:val="000000"/>
        </w:rPr>
        <w:t xml:space="preserve">Explique qué se entiende por </w:t>
      </w:r>
      <w:r w:rsidR="00753DC6">
        <w:rPr>
          <w:rFonts w:ascii="Cambria" w:eastAsia="Cambria" w:hAnsi="Cambria" w:cs="Cambria"/>
          <w:color w:val="000000"/>
        </w:rPr>
        <w:t>control judicial suficiente. Citar jurisprudencia</w:t>
      </w:r>
      <w:r w:rsidR="003F29B2">
        <w:rPr>
          <w:rFonts w:ascii="Cambria" w:eastAsia="Cambria" w:hAnsi="Cambria" w:cs="Cambria"/>
          <w:color w:val="000000"/>
        </w:rPr>
        <w:t xml:space="preserve">. </w:t>
      </w:r>
    </w:p>
    <w:p w:rsidR="00C977D3" w:rsidRDefault="00BB0B1A" w:rsidP="003E50C3">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3</w:t>
      </w:r>
      <w:r w:rsidR="003F29B2">
        <w:rPr>
          <w:rFonts w:ascii="Cambria" w:eastAsia="Cambria" w:hAnsi="Cambria" w:cs="Cambria"/>
          <w:color w:val="000000"/>
        </w:rPr>
        <w:t xml:space="preserve">.- </w:t>
      </w:r>
      <w:r w:rsidR="00C977D3">
        <w:rPr>
          <w:rFonts w:ascii="Cambria" w:eastAsia="Cambria" w:hAnsi="Cambria" w:cs="Cambria"/>
          <w:color w:val="000000"/>
        </w:rPr>
        <w:t>¿Qué se entiende por régimen jurídico exorbitante? Cite</w:t>
      </w:r>
      <w:r w:rsidR="00D508D4">
        <w:rPr>
          <w:rFonts w:ascii="Cambria" w:eastAsia="Cambria" w:hAnsi="Cambria" w:cs="Cambria"/>
          <w:color w:val="000000"/>
        </w:rPr>
        <w:t>, al menos,</w:t>
      </w:r>
      <w:r w:rsidR="00C977D3">
        <w:rPr>
          <w:rFonts w:ascii="Cambria" w:eastAsia="Cambria" w:hAnsi="Cambria" w:cs="Cambria"/>
          <w:color w:val="000000"/>
        </w:rPr>
        <w:t xml:space="preserve"> </w:t>
      </w:r>
      <w:r w:rsidR="00D508D4">
        <w:rPr>
          <w:rFonts w:ascii="Cambria" w:eastAsia="Cambria" w:hAnsi="Cambria" w:cs="Cambria"/>
          <w:color w:val="000000"/>
        </w:rPr>
        <w:t xml:space="preserve">4 </w:t>
      </w:r>
      <w:r w:rsidR="00C977D3">
        <w:rPr>
          <w:rFonts w:ascii="Cambria" w:eastAsia="Cambria" w:hAnsi="Cambria" w:cs="Cambria"/>
          <w:color w:val="000000"/>
        </w:rPr>
        <w:t xml:space="preserve">prerrogativas </w:t>
      </w:r>
      <w:r w:rsidR="00DD3B74">
        <w:rPr>
          <w:rFonts w:ascii="Cambria" w:eastAsia="Cambria" w:hAnsi="Cambria" w:cs="Cambria"/>
          <w:color w:val="000000"/>
        </w:rPr>
        <w:t xml:space="preserve">de la Administración y </w:t>
      </w:r>
      <w:r w:rsidR="00D508D4">
        <w:rPr>
          <w:rFonts w:ascii="Cambria" w:eastAsia="Cambria" w:hAnsi="Cambria" w:cs="Cambria"/>
          <w:color w:val="000000"/>
        </w:rPr>
        <w:t>4</w:t>
      </w:r>
      <w:r w:rsidR="00DD3B74">
        <w:rPr>
          <w:rFonts w:ascii="Cambria" w:eastAsia="Cambria" w:hAnsi="Cambria" w:cs="Cambria"/>
          <w:color w:val="000000"/>
        </w:rPr>
        <w:t xml:space="preserve"> </w:t>
      </w:r>
      <w:r w:rsidR="00C977D3">
        <w:rPr>
          <w:rFonts w:ascii="Cambria" w:eastAsia="Cambria" w:hAnsi="Cambria" w:cs="Cambria"/>
          <w:color w:val="000000"/>
        </w:rPr>
        <w:t>garantías</w:t>
      </w:r>
      <w:r w:rsidR="00DD3B74">
        <w:rPr>
          <w:rFonts w:ascii="Cambria" w:eastAsia="Cambria" w:hAnsi="Cambria" w:cs="Cambria"/>
          <w:color w:val="000000"/>
        </w:rPr>
        <w:t xml:space="preserve"> del particular</w:t>
      </w:r>
      <w:r w:rsidR="00C977D3">
        <w:rPr>
          <w:rFonts w:ascii="Cambria" w:eastAsia="Cambria" w:hAnsi="Cambria" w:cs="Cambria"/>
          <w:color w:val="000000"/>
        </w:rPr>
        <w:t>.</w:t>
      </w:r>
    </w:p>
    <w:p w:rsidR="00FC3AC5" w:rsidRDefault="00DD3B74" w:rsidP="003E50C3">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4.- </w:t>
      </w:r>
      <w:r w:rsidR="00BB0B1A">
        <w:rPr>
          <w:rFonts w:ascii="Cambria" w:eastAsia="Cambria" w:hAnsi="Cambria" w:cs="Cambria"/>
          <w:color w:val="000000"/>
        </w:rPr>
        <w:t>¿Qué es la</w:t>
      </w:r>
      <w:r w:rsidR="003F29B2">
        <w:rPr>
          <w:rFonts w:ascii="Cambria" w:eastAsia="Cambria" w:hAnsi="Cambria" w:cs="Cambria"/>
          <w:color w:val="000000"/>
        </w:rPr>
        <w:t xml:space="preserve"> vinculación positiva a la ley</w:t>
      </w:r>
      <w:r w:rsidR="00BB0B1A">
        <w:rPr>
          <w:rFonts w:ascii="Cambria" w:eastAsia="Cambria" w:hAnsi="Cambria" w:cs="Cambria"/>
          <w:color w:val="000000"/>
        </w:rPr>
        <w:t>?</w:t>
      </w:r>
    </w:p>
    <w:p w:rsidR="002A4198" w:rsidRDefault="002A4198" w:rsidP="003E50C3">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5.- Concepto de reglamento. Explique la inderogabilidad singular del reglamento.</w:t>
      </w:r>
    </w:p>
    <w:p w:rsidR="00BB0B1A" w:rsidRDefault="002A4198" w:rsidP="003E50C3">
      <w:pPr>
        <w:pBdr>
          <w:top w:val="nil"/>
          <w:left w:val="nil"/>
          <w:bottom w:val="nil"/>
          <w:right w:val="nil"/>
          <w:between w:val="nil"/>
        </w:pBdr>
        <w:spacing w:after="0" w:line="240" w:lineRule="auto"/>
        <w:jc w:val="both"/>
        <w:rPr>
          <w:rFonts w:ascii="Cambria" w:eastAsia="Cambria" w:hAnsi="Cambria" w:cs="Cambria"/>
          <w:i/>
          <w:color w:val="000000"/>
        </w:rPr>
      </w:pPr>
      <w:r>
        <w:rPr>
          <w:rFonts w:ascii="Cambria" w:eastAsia="Cambria" w:hAnsi="Cambria" w:cs="Cambria"/>
          <w:color w:val="000000"/>
        </w:rPr>
        <w:t>6</w:t>
      </w:r>
      <w:r w:rsidR="00BB0B1A">
        <w:rPr>
          <w:rFonts w:ascii="Cambria" w:eastAsia="Cambria" w:hAnsi="Cambria" w:cs="Cambria"/>
          <w:color w:val="000000"/>
        </w:rPr>
        <w:t>.- ¿</w:t>
      </w:r>
      <w:r w:rsidR="00DD3B74">
        <w:rPr>
          <w:rFonts w:ascii="Cambria" w:eastAsia="Cambria" w:hAnsi="Cambria" w:cs="Cambria"/>
          <w:color w:val="000000"/>
        </w:rPr>
        <w:t>Cómo se insertan los instrumentos internacionales en el derecho Administrativo?</w:t>
      </w:r>
    </w:p>
    <w:p w:rsidR="00FC3AC5" w:rsidRDefault="002A4198" w:rsidP="003E50C3">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7</w:t>
      </w:r>
      <w:r w:rsidR="003F29B2">
        <w:rPr>
          <w:rFonts w:ascii="Cambria" w:eastAsia="Cambria" w:hAnsi="Cambria" w:cs="Cambria"/>
          <w:color w:val="000000"/>
        </w:rPr>
        <w:t xml:space="preserve">.- Explique </w:t>
      </w:r>
      <w:r w:rsidR="00BB0B1A">
        <w:rPr>
          <w:rFonts w:ascii="Cambria" w:eastAsia="Cambria" w:hAnsi="Cambria" w:cs="Cambria"/>
          <w:color w:val="000000"/>
        </w:rPr>
        <w:t>cuál es</w:t>
      </w:r>
      <w:r w:rsidR="003F29B2">
        <w:rPr>
          <w:rFonts w:ascii="Cambria" w:eastAsia="Cambria" w:hAnsi="Cambria" w:cs="Cambria"/>
          <w:color w:val="000000"/>
        </w:rPr>
        <w:t xml:space="preserve"> la diferencia entre actividad reglada y actividad discrecional. Ejemplos</w:t>
      </w:r>
    </w:p>
    <w:p w:rsidR="00FC3AC5" w:rsidRDefault="002A4198" w:rsidP="003E50C3">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8</w:t>
      </w:r>
      <w:r w:rsidR="003F29B2">
        <w:rPr>
          <w:rFonts w:ascii="Cambria" w:eastAsia="Cambria" w:hAnsi="Cambria" w:cs="Cambria"/>
          <w:color w:val="000000"/>
        </w:rPr>
        <w:t>.-  Indique</w:t>
      </w:r>
      <w:r w:rsidR="00D508D4">
        <w:rPr>
          <w:rFonts w:ascii="Cambria" w:eastAsia="Cambria" w:hAnsi="Cambria" w:cs="Cambria"/>
          <w:color w:val="000000"/>
        </w:rPr>
        <w:t xml:space="preserve"> </w:t>
      </w:r>
      <w:r w:rsidR="003F29B2">
        <w:rPr>
          <w:rFonts w:ascii="Cambria" w:eastAsia="Cambria" w:hAnsi="Cambria" w:cs="Cambria"/>
          <w:color w:val="000000"/>
        </w:rPr>
        <w:t xml:space="preserve">cuál es el “holding” del fallo </w:t>
      </w:r>
      <w:r w:rsidR="003F29B2">
        <w:rPr>
          <w:rFonts w:ascii="Cambria" w:eastAsia="Cambria" w:hAnsi="Cambria" w:cs="Cambria"/>
          <w:i/>
          <w:color w:val="000000"/>
        </w:rPr>
        <w:t>“</w:t>
      </w:r>
      <w:r w:rsidR="00D508D4">
        <w:rPr>
          <w:rFonts w:ascii="Cambria" w:eastAsia="Cambria" w:hAnsi="Cambria" w:cs="Cambria"/>
          <w:i/>
          <w:color w:val="000000"/>
        </w:rPr>
        <w:t>Los Lagos</w:t>
      </w:r>
      <w:r w:rsidR="003F29B2">
        <w:rPr>
          <w:rFonts w:ascii="Cambria" w:eastAsia="Cambria" w:hAnsi="Cambria" w:cs="Cambria"/>
          <w:i/>
          <w:color w:val="000000"/>
        </w:rPr>
        <w:t>”</w:t>
      </w:r>
      <w:r w:rsidR="00D508D4">
        <w:rPr>
          <w:rFonts w:ascii="Cambria" w:eastAsia="Cambria" w:hAnsi="Cambria" w:cs="Cambria"/>
          <w:i/>
          <w:color w:val="000000"/>
        </w:rPr>
        <w:t>.</w:t>
      </w:r>
    </w:p>
    <w:p w:rsidR="003F29B2" w:rsidRDefault="003F29B2" w:rsidP="003E50C3">
      <w:pPr>
        <w:spacing w:after="0" w:line="240" w:lineRule="auto"/>
        <w:jc w:val="both"/>
        <w:rPr>
          <w:rFonts w:ascii="Cambria" w:eastAsia="Cambria" w:hAnsi="Cambria" w:cs="Cambria"/>
          <w:u w:val="single"/>
        </w:rPr>
      </w:pPr>
    </w:p>
    <w:p w:rsidR="00FC3AC5" w:rsidRDefault="003F29B2" w:rsidP="003E50C3">
      <w:pPr>
        <w:spacing w:after="0" w:line="240" w:lineRule="auto"/>
        <w:jc w:val="both"/>
        <w:rPr>
          <w:rFonts w:ascii="Cambria" w:eastAsia="Cambria" w:hAnsi="Cambria" w:cs="Cambria"/>
          <w:u w:val="single"/>
        </w:rPr>
      </w:pPr>
      <w:r>
        <w:rPr>
          <w:rFonts w:ascii="Cambria" w:eastAsia="Cambria" w:hAnsi="Cambria" w:cs="Cambria"/>
          <w:u w:val="single"/>
        </w:rPr>
        <w:t>II.- ACTO ADMINISTRATIVO</w:t>
      </w:r>
    </w:p>
    <w:p w:rsidR="00DD3B74" w:rsidRDefault="003F29B2" w:rsidP="003E50C3">
      <w:pPr>
        <w:spacing w:after="0" w:line="240" w:lineRule="auto"/>
        <w:jc w:val="both"/>
        <w:rPr>
          <w:rFonts w:ascii="Cambria" w:eastAsia="Cambria" w:hAnsi="Cambria" w:cs="Cambria"/>
        </w:rPr>
      </w:pPr>
      <w:r>
        <w:rPr>
          <w:rFonts w:ascii="Cambria" w:eastAsia="Cambria" w:hAnsi="Cambria" w:cs="Cambria"/>
        </w:rPr>
        <w:t xml:space="preserve">1.- </w:t>
      </w:r>
      <w:r w:rsidR="00DD3B74">
        <w:rPr>
          <w:rFonts w:ascii="Cambria" w:eastAsia="Cambria" w:hAnsi="Cambria" w:cs="Cambria"/>
        </w:rPr>
        <w:t>Concepto de acto administrativo</w:t>
      </w:r>
      <w:r w:rsidR="00B42F52">
        <w:rPr>
          <w:rFonts w:ascii="Cambria" w:eastAsia="Cambria" w:hAnsi="Cambria" w:cs="Cambria"/>
        </w:rPr>
        <w:t>.</w:t>
      </w:r>
    </w:p>
    <w:p w:rsidR="00FC3AC5" w:rsidRDefault="00B42F52" w:rsidP="003E50C3">
      <w:pPr>
        <w:spacing w:after="0" w:line="240" w:lineRule="auto"/>
        <w:jc w:val="both"/>
        <w:rPr>
          <w:rFonts w:ascii="Cambria" w:eastAsia="Cambria" w:hAnsi="Cambria" w:cs="Cambria"/>
        </w:rPr>
      </w:pPr>
      <w:r>
        <w:rPr>
          <w:rFonts w:ascii="Cambria" w:eastAsia="Cambria" w:hAnsi="Cambria" w:cs="Cambria"/>
        </w:rPr>
        <w:t>2.- ¿Cuáles son las diferencias entre el acto administrativo con los reglamento</w:t>
      </w:r>
      <w:r w:rsidR="000D6BE6">
        <w:rPr>
          <w:rFonts w:ascii="Cambria" w:eastAsia="Cambria" w:hAnsi="Cambria" w:cs="Cambria"/>
        </w:rPr>
        <w:t>s?</w:t>
      </w:r>
      <w:r>
        <w:rPr>
          <w:rFonts w:ascii="Cambria" w:eastAsia="Cambria" w:hAnsi="Cambria" w:cs="Cambria"/>
        </w:rPr>
        <w:t xml:space="preserve"> </w:t>
      </w:r>
      <w:r w:rsidR="000D6BE6">
        <w:rPr>
          <w:rFonts w:ascii="Cambria" w:eastAsia="Cambria" w:hAnsi="Cambria" w:cs="Cambria"/>
        </w:rPr>
        <w:t>¿Es posible predicar la inderogabilidad singular del reglamento para las leyes?</w:t>
      </w:r>
    </w:p>
    <w:p w:rsidR="00FC3AC5" w:rsidRDefault="002A4198" w:rsidP="003E50C3">
      <w:pPr>
        <w:spacing w:after="0" w:line="240" w:lineRule="auto"/>
        <w:jc w:val="both"/>
        <w:rPr>
          <w:rFonts w:ascii="Cambria" w:eastAsia="Cambria" w:hAnsi="Cambria" w:cs="Cambria"/>
        </w:rPr>
      </w:pPr>
      <w:r>
        <w:rPr>
          <w:rFonts w:ascii="Cambria" w:eastAsia="Cambria" w:hAnsi="Cambria" w:cs="Cambria"/>
        </w:rPr>
        <w:t>3</w:t>
      </w:r>
      <w:r w:rsidR="003F29B2">
        <w:rPr>
          <w:rFonts w:ascii="Cambria" w:eastAsia="Cambria" w:hAnsi="Cambria" w:cs="Cambria"/>
        </w:rPr>
        <w:t xml:space="preserve">.-  Diferencias entre el elemento causa y </w:t>
      </w:r>
      <w:r>
        <w:rPr>
          <w:rFonts w:ascii="Cambria" w:eastAsia="Cambria" w:hAnsi="Cambria" w:cs="Cambria"/>
        </w:rPr>
        <w:t>motivación</w:t>
      </w:r>
      <w:r w:rsidR="003F29B2">
        <w:rPr>
          <w:rFonts w:ascii="Cambria" w:eastAsia="Cambria" w:hAnsi="Cambria" w:cs="Cambria"/>
        </w:rPr>
        <w:t xml:space="preserve"> del acto administrativo. </w:t>
      </w:r>
    </w:p>
    <w:p w:rsidR="00FC3AC5" w:rsidRDefault="00385902" w:rsidP="003E50C3">
      <w:pPr>
        <w:spacing w:after="0" w:line="240" w:lineRule="auto"/>
        <w:jc w:val="both"/>
        <w:rPr>
          <w:rFonts w:ascii="Cambria" w:eastAsia="Cambria" w:hAnsi="Cambria" w:cs="Cambria"/>
        </w:rPr>
      </w:pPr>
      <w:r>
        <w:rPr>
          <w:rFonts w:ascii="Cambria" w:eastAsia="Cambria" w:hAnsi="Cambria" w:cs="Cambria"/>
        </w:rPr>
        <w:t>4</w:t>
      </w:r>
      <w:r w:rsidR="003F29B2">
        <w:rPr>
          <w:rFonts w:ascii="Cambria" w:eastAsia="Cambria" w:hAnsi="Cambria" w:cs="Cambria"/>
        </w:rPr>
        <w:t xml:space="preserve">.- Explicar qué es la razonabilidad y qué subprincipios la integran. </w:t>
      </w:r>
    </w:p>
    <w:p w:rsidR="00FC3AC5" w:rsidRDefault="00385902" w:rsidP="003E50C3">
      <w:pPr>
        <w:spacing w:after="0" w:line="240" w:lineRule="auto"/>
        <w:jc w:val="both"/>
        <w:rPr>
          <w:rFonts w:ascii="Cambria" w:eastAsia="Cambria" w:hAnsi="Cambria" w:cs="Cambria"/>
        </w:rPr>
      </w:pPr>
      <w:r>
        <w:rPr>
          <w:rFonts w:ascii="Cambria" w:eastAsia="Cambria" w:hAnsi="Cambria" w:cs="Cambria"/>
        </w:rPr>
        <w:t>5</w:t>
      </w:r>
      <w:r w:rsidR="003F29B2">
        <w:rPr>
          <w:rFonts w:ascii="Cambria" w:eastAsia="Cambria" w:hAnsi="Cambria" w:cs="Cambria"/>
        </w:rPr>
        <w:t>.- Indique: (i) qué criterio emplea la LNPA para considerar nulo o anulable un acto; (ii) cuáles son las características de los actos nulos y anulables.</w:t>
      </w:r>
    </w:p>
    <w:p w:rsidR="00030E2D" w:rsidRDefault="00385902" w:rsidP="003E50C3">
      <w:pPr>
        <w:spacing w:after="0" w:line="240" w:lineRule="auto"/>
        <w:jc w:val="both"/>
        <w:rPr>
          <w:rFonts w:ascii="Cambria" w:eastAsia="Cambria" w:hAnsi="Cambria" w:cs="Cambria"/>
        </w:rPr>
      </w:pPr>
      <w:r>
        <w:rPr>
          <w:rFonts w:ascii="Cambria" w:eastAsia="Cambria" w:hAnsi="Cambria" w:cs="Cambria"/>
        </w:rPr>
        <w:t>6</w:t>
      </w:r>
      <w:r w:rsidR="001C1B11">
        <w:rPr>
          <w:rFonts w:ascii="Cambria" w:eastAsia="Cambria" w:hAnsi="Cambria" w:cs="Cambria"/>
        </w:rPr>
        <w:t>.- ¿</w:t>
      </w:r>
      <w:r w:rsidR="00030E2D">
        <w:rPr>
          <w:rFonts w:ascii="Cambria" w:eastAsia="Cambria" w:hAnsi="Cambria" w:cs="Cambria"/>
        </w:rPr>
        <w:t>La estabilidad del acto depende del conocimiento del vicio por el particular</w:t>
      </w:r>
      <w:r w:rsidR="001C1B11">
        <w:rPr>
          <w:rFonts w:ascii="Cambria" w:eastAsia="Cambria" w:hAnsi="Cambria" w:cs="Cambria"/>
        </w:rPr>
        <w:t xml:space="preserve">? </w:t>
      </w:r>
    </w:p>
    <w:p w:rsidR="00E54B52" w:rsidRDefault="00385902" w:rsidP="003E50C3">
      <w:pPr>
        <w:spacing w:after="0" w:line="240" w:lineRule="auto"/>
        <w:jc w:val="both"/>
        <w:rPr>
          <w:rFonts w:ascii="Cambria" w:eastAsia="Cambria" w:hAnsi="Cambria" w:cs="Cambria"/>
        </w:rPr>
      </w:pPr>
      <w:r>
        <w:rPr>
          <w:rFonts w:ascii="Cambria" w:eastAsia="Cambria" w:hAnsi="Cambria" w:cs="Cambria"/>
        </w:rPr>
        <w:t>7</w:t>
      </w:r>
      <w:r w:rsidR="003F29B2">
        <w:rPr>
          <w:rFonts w:ascii="Cambria" w:eastAsia="Cambria" w:hAnsi="Cambria" w:cs="Cambria"/>
        </w:rPr>
        <w:t xml:space="preserve">.- </w:t>
      </w:r>
      <w:r w:rsidR="00FB0E98">
        <w:rPr>
          <w:rFonts w:ascii="Cambria" w:eastAsia="Cambria" w:hAnsi="Cambria" w:cs="Cambria"/>
        </w:rPr>
        <w:t>¿Cómo es el ré</w:t>
      </w:r>
      <w:r w:rsidR="003F29B2">
        <w:rPr>
          <w:rFonts w:ascii="Cambria" w:eastAsia="Cambria" w:hAnsi="Cambria" w:cs="Cambria"/>
        </w:rPr>
        <w:t>gimen de la extinción del acto irregular</w:t>
      </w:r>
      <w:r w:rsidR="00FB0E98">
        <w:rPr>
          <w:rFonts w:ascii="Cambria" w:eastAsia="Cambria" w:hAnsi="Cambria" w:cs="Cambria"/>
        </w:rPr>
        <w:t>?</w:t>
      </w:r>
      <w:r w:rsidR="001C1B11">
        <w:rPr>
          <w:rFonts w:ascii="Cambria" w:eastAsia="Cambria" w:hAnsi="Cambria" w:cs="Cambria"/>
        </w:rPr>
        <w:t xml:space="preserve"> </w:t>
      </w:r>
      <w:r w:rsidR="00E54B52">
        <w:rPr>
          <w:rFonts w:ascii="Cambria" w:eastAsia="Cambria" w:hAnsi="Cambria" w:cs="Cambria"/>
        </w:rPr>
        <w:t>¿Cuáles son las excepciones a la estabilidad del acto administrativo irregular? ¿La Administración está obligada a revocar</w:t>
      </w:r>
      <w:r w:rsidR="00CD3797">
        <w:rPr>
          <w:rFonts w:ascii="Cambria" w:eastAsia="Cambria" w:hAnsi="Cambria" w:cs="Cambria"/>
        </w:rPr>
        <w:t xml:space="preserve"> un acto administrativo irregular</w:t>
      </w:r>
      <w:r w:rsidR="00E54B52">
        <w:rPr>
          <w:rFonts w:ascii="Cambria" w:eastAsia="Cambria" w:hAnsi="Cambria" w:cs="Cambria"/>
        </w:rPr>
        <w:t>?</w:t>
      </w:r>
      <w:r w:rsidR="00CD3797">
        <w:rPr>
          <w:rFonts w:ascii="Cambria" w:eastAsia="Cambria" w:hAnsi="Cambria" w:cs="Cambria"/>
        </w:rPr>
        <w:t xml:space="preserve"> ¿El acto administrativo irregular produce efectos jurídicos?</w:t>
      </w:r>
      <w:r w:rsidR="003F29B2">
        <w:rPr>
          <w:rFonts w:ascii="Cambria" w:eastAsia="Cambria" w:hAnsi="Cambria" w:cs="Cambria"/>
        </w:rPr>
        <w:t xml:space="preserve"> </w:t>
      </w:r>
    </w:p>
    <w:p w:rsidR="00FC3AC5" w:rsidRDefault="00385902" w:rsidP="003E50C3">
      <w:pPr>
        <w:spacing w:after="0" w:line="240" w:lineRule="auto"/>
        <w:jc w:val="both"/>
        <w:rPr>
          <w:rFonts w:ascii="Cambria" w:eastAsia="Cambria" w:hAnsi="Cambria" w:cs="Cambria"/>
        </w:rPr>
      </w:pPr>
      <w:r>
        <w:rPr>
          <w:rFonts w:ascii="Cambria" w:eastAsia="Cambria" w:hAnsi="Cambria" w:cs="Cambria"/>
        </w:rPr>
        <w:t>8</w:t>
      </w:r>
      <w:r w:rsidR="00E54B52">
        <w:rPr>
          <w:rFonts w:ascii="Cambria" w:eastAsia="Cambria" w:hAnsi="Cambria" w:cs="Cambria"/>
        </w:rPr>
        <w:t xml:space="preserve">.- </w:t>
      </w:r>
      <w:r w:rsidR="00CD3797">
        <w:rPr>
          <w:rFonts w:ascii="Cambria" w:eastAsia="Cambria" w:hAnsi="Cambria" w:cs="Cambria"/>
        </w:rPr>
        <w:t>¿Cómo es el régimen de la extinción del acto irregular?</w:t>
      </w:r>
      <w:r w:rsidR="00CD3797">
        <w:rPr>
          <w:rFonts w:ascii="Cambria" w:eastAsia="Cambria" w:hAnsi="Cambria" w:cs="Cambria"/>
        </w:rPr>
        <w:t xml:space="preserve"> </w:t>
      </w:r>
      <w:r w:rsidR="00CD3797">
        <w:rPr>
          <w:rFonts w:ascii="Cambria" w:eastAsia="Cambria" w:hAnsi="Cambria" w:cs="Cambria"/>
        </w:rPr>
        <w:t>¿Cuáles son las excepciones a la estabilidad del acto administrativo regular? ¿La Administración está obligada a revocar un acto administrativo regular? ¿El acto administrativo regular produce efectos jurídicos?</w:t>
      </w:r>
      <w:r w:rsidR="003F29B2">
        <w:rPr>
          <w:rFonts w:ascii="Cambria" w:eastAsia="Cambria" w:hAnsi="Cambria" w:cs="Cambria"/>
        </w:rPr>
        <w:t xml:space="preserve">  </w:t>
      </w:r>
    </w:p>
    <w:p w:rsidR="00C1459B" w:rsidRDefault="00C1459B" w:rsidP="003E50C3">
      <w:pPr>
        <w:spacing w:after="0" w:line="240" w:lineRule="auto"/>
        <w:jc w:val="both"/>
        <w:rPr>
          <w:rFonts w:ascii="Cambria" w:eastAsia="Cambria" w:hAnsi="Cambria" w:cs="Cambria"/>
        </w:rPr>
      </w:pPr>
    </w:p>
    <w:p w:rsidR="00C1459B" w:rsidRPr="00385902" w:rsidRDefault="00C1459B" w:rsidP="003E50C3">
      <w:pPr>
        <w:spacing w:after="0" w:line="240" w:lineRule="auto"/>
        <w:jc w:val="both"/>
        <w:rPr>
          <w:rFonts w:ascii="Cambria" w:eastAsia="Cambria" w:hAnsi="Cambria" w:cs="Cambria"/>
          <w:u w:val="single"/>
        </w:rPr>
      </w:pPr>
      <w:r w:rsidRPr="00385902">
        <w:rPr>
          <w:rFonts w:ascii="Cambria" w:eastAsia="Cambria" w:hAnsi="Cambria" w:cs="Cambria"/>
          <w:u w:val="single"/>
        </w:rPr>
        <w:t>III. PROCEDIMIENTO ADMINISTRATIVO.</w:t>
      </w:r>
    </w:p>
    <w:p w:rsidR="00C1459B" w:rsidRDefault="00CA43A9" w:rsidP="003E50C3">
      <w:pPr>
        <w:spacing w:after="0" w:line="240" w:lineRule="auto"/>
        <w:jc w:val="both"/>
        <w:rPr>
          <w:rFonts w:ascii="Cambria" w:eastAsia="Cambria" w:hAnsi="Cambria" w:cs="Cambria"/>
        </w:rPr>
      </w:pPr>
      <w:r>
        <w:rPr>
          <w:rFonts w:ascii="Cambria" w:eastAsia="Cambria" w:hAnsi="Cambria" w:cs="Cambria"/>
        </w:rPr>
        <w:t>1.- ¿Cuáles son los principios del derecho administrativo? Elija dos y explíquelos.</w:t>
      </w:r>
    </w:p>
    <w:p w:rsidR="00CA43A9" w:rsidRDefault="00CA43A9" w:rsidP="003E50C3">
      <w:pPr>
        <w:spacing w:after="0" w:line="240" w:lineRule="auto"/>
        <w:jc w:val="both"/>
        <w:rPr>
          <w:rFonts w:ascii="Cambria" w:eastAsia="Cambria" w:hAnsi="Cambria" w:cs="Cambria"/>
        </w:rPr>
      </w:pPr>
      <w:r>
        <w:rPr>
          <w:rFonts w:ascii="Cambria" w:eastAsia="Cambria" w:hAnsi="Cambria" w:cs="Cambria"/>
        </w:rPr>
        <w:t>2.- ¿</w:t>
      </w:r>
      <w:r w:rsidR="0006148B">
        <w:rPr>
          <w:rFonts w:ascii="Cambria" w:eastAsia="Cambria" w:hAnsi="Cambria" w:cs="Cambria"/>
        </w:rPr>
        <w:t xml:space="preserve">De qué manera se </w:t>
      </w:r>
      <w:r>
        <w:rPr>
          <w:rFonts w:ascii="Cambria" w:eastAsia="Cambria" w:hAnsi="Cambria" w:cs="Cambria"/>
        </w:rPr>
        <w:t>agota la vía administrativa al momento de impugnar un reglamento?</w:t>
      </w:r>
    </w:p>
    <w:p w:rsidR="0006148B" w:rsidRDefault="0006148B" w:rsidP="003E50C3">
      <w:pPr>
        <w:spacing w:after="0" w:line="240" w:lineRule="auto"/>
        <w:jc w:val="both"/>
        <w:rPr>
          <w:rFonts w:ascii="Cambria" w:eastAsia="Cambria" w:hAnsi="Cambria" w:cs="Cambria"/>
        </w:rPr>
      </w:pPr>
      <w:r>
        <w:rPr>
          <w:rFonts w:ascii="Cambria" w:eastAsia="Cambria" w:hAnsi="Cambria" w:cs="Cambria"/>
        </w:rPr>
        <w:t>3.- ¿Cuál es el sentido de agotar la vía administrativa?</w:t>
      </w:r>
    </w:p>
    <w:p w:rsidR="0006148B" w:rsidRDefault="0006148B" w:rsidP="003E50C3">
      <w:pPr>
        <w:spacing w:after="0" w:line="240" w:lineRule="auto"/>
        <w:jc w:val="both"/>
        <w:rPr>
          <w:rFonts w:ascii="Cambria" w:eastAsia="Cambria" w:hAnsi="Cambria" w:cs="Cambria"/>
        </w:rPr>
      </w:pPr>
      <w:r>
        <w:rPr>
          <w:rFonts w:ascii="Cambria" w:eastAsia="Cambria" w:hAnsi="Cambria" w:cs="Cambria"/>
        </w:rPr>
        <w:t>4.- Anote el concepto de recurso administrativo.</w:t>
      </w:r>
    </w:p>
    <w:p w:rsidR="0006148B" w:rsidRDefault="0006148B" w:rsidP="003E50C3">
      <w:pPr>
        <w:spacing w:after="0" w:line="240" w:lineRule="auto"/>
        <w:jc w:val="both"/>
        <w:rPr>
          <w:rFonts w:ascii="Cambria" w:eastAsia="Cambria" w:hAnsi="Cambria" w:cs="Cambria"/>
        </w:rPr>
      </w:pPr>
      <w:r>
        <w:rPr>
          <w:rFonts w:ascii="Cambria" w:eastAsia="Cambria" w:hAnsi="Cambria" w:cs="Cambria"/>
        </w:rPr>
        <w:t>5.-</w:t>
      </w:r>
      <w:r w:rsidR="001E6337">
        <w:rPr>
          <w:rFonts w:ascii="Cambria" w:eastAsia="Cambria" w:hAnsi="Cambria" w:cs="Cambria"/>
        </w:rPr>
        <w:t xml:space="preserve"> Explique el recurso jerárquico.</w:t>
      </w:r>
    </w:p>
    <w:p w:rsidR="00FC3AC5" w:rsidRDefault="00FC3AC5" w:rsidP="003E50C3">
      <w:pPr>
        <w:spacing w:after="0" w:line="240" w:lineRule="auto"/>
        <w:jc w:val="both"/>
        <w:rPr>
          <w:rFonts w:ascii="Cambria" w:eastAsia="Cambria" w:hAnsi="Cambria" w:cs="Cambria"/>
        </w:rPr>
      </w:pPr>
    </w:p>
    <w:p w:rsidR="00FC3AC5" w:rsidRDefault="003F29B2" w:rsidP="003E50C3">
      <w:pPr>
        <w:spacing w:after="0" w:line="240" w:lineRule="auto"/>
        <w:jc w:val="both"/>
        <w:rPr>
          <w:rFonts w:ascii="Cambria" w:eastAsia="Cambria" w:hAnsi="Cambria" w:cs="Cambria"/>
        </w:rPr>
      </w:pPr>
      <w:r>
        <w:rPr>
          <w:rFonts w:ascii="Cambria" w:eastAsia="Cambria" w:hAnsi="Cambria" w:cs="Cambria"/>
          <w:u w:val="single"/>
        </w:rPr>
        <w:t>IV.- CASO PRÁCTICO</w:t>
      </w:r>
      <w:r>
        <w:rPr>
          <w:rFonts w:ascii="Cambria" w:eastAsia="Cambria" w:hAnsi="Cambria" w:cs="Cambria"/>
        </w:rPr>
        <w:t xml:space="preserve"> </w:t>
      </w:r>
    </w:p>
    <w:p w:rsidR="00FC3AC5" w:rsidRDefault="003F29B2" w:rsidP="003E50C3">
      <w:pPr>
        <w:spacing w:after="0" w:line="240" w:lineRule="auto"/>
        <w:jc w:val="both"/>
        <w:rPr>
          <w:rFonts w:ascii="Cambria" w:eastAsia="Cambria" w:hAnsi="Cambria" w:cs="Cambria"/>
        </w:rPr>
      </w:pPr>
      <w:r>
        <w:rPr>
          <w:rFonts w:ascii="Cambria" w:eastAsia="Cambria" w:hAnsi="Cambria" w:cs="Cambria"/>
        </w:rPr>
        <w:t xml:space="preserve">Sobre  la base de un sumario administrativo, el Decano de la Facultad de Derecho estimó acreditado que en el Acta labrada por el tribunal examinador de la materia Elementos de Derecho Administrativo se había suprimido dolosamente el nombre de uno de los alumnos, el Sr. N.O.R. por el D.L.  Sobre esos antecedentes </w:t>
      </w:r>
      <w:r w:rsidR="00C1459B">
        <w:rPr>
          <w:rFonts w:ascii="Cambria" w:eastAsia="Cambria" w:hAnsi="Cambria" w:cs="Cambria"/>
        </w:rPr>
        <w:t>-</w:t>
      </w:r>
      <w:r>
        <w:rPr>
          <w:rFonts w:ascii="Cambria" w:eastAsia="Cambria" w:hAnsi="Cambria" w:cs="Cambria"/>
        </w:rPr>
        <w:t>falsificación del acta de examen- el Decano de la Facultad de Derecho</w:t>
      </w:r>
      <w:r w:rsidR="00C1459B">
        <w:rPr>
          <w:rFonts w:ascii="Cambria" w:eastAsia="Cambria" w:hAnsi="Cambria" w:cs="Cambria"/>
        </w:rPr>
        <w:t>,</w:t>
      </w:r>
      <w:r>
        <w:rPr>
          <w:rFonts w:ascii="Cambria" w:eastAsia="Cambria" w:hAnsi="Cambria" w:cs="Cambria"/>
        </w:rPr>
        <w:t xml:space="preserve"> ejerciendo atribuciones del Rector de la Universidad, y sin citar a declarar ni darle traslado de los cargos que se le formulaban, resolvió </w:t>
      </w:r>
      <w:r w:rsidR="00E033B4">
        <w:rPr>
          <w:rFonts w:ascii="Cambria" w:eastAsia="Cambria" w:hAnsi="Cambria" w:cs="Cambria"/>
        </w:rPr>
        <w:t>anular de oficio</w:t>
      </w:r>
      <w:r>
        <w:rPr>
          <w:rFonts w:ascii="Cambria" w:eastAsia="Cambria" w:hAnsi="Cambria" w:cs="Cambria"/>
        </w:rPr>
        <w:t xml:space="preserve">, el diploma de abogado expedido a favor del Sr. D.L. </w:t>
      </w:r>
    </w:p>
    <w:p w:rsidR="00FC3AC5" w:rsidRDefault="003F29B2" w:rsidP="003E50C3">
      <w:pPr>
        <w:spacing w:after="0" w:line="240" w:lineRule="auto"/>
        <w:jc w:val="both"/>
        <w:rPr>
          <w:rFonts w:ascii="Cambria" w:eastAsia="Cambria" w:hAnsi="Cambria" w:cs="Cambria"/>
        </w:rPr>
      </w:pPr>
      <w:r>
        <w:rPr>
          <w:rFonts w:ascii="Cambria" w:eastAsia="Cambria" w:hAnsi="Cambria" w:cs="Cambria"/>
        </w:rPr>
        <w:t>Cabe destacar que el Dr. D.L. ejerce activamente la profesión</w:t>
      </w:r>
      <w:r w:rsidR="00E033B4">
        <w:rPr>
          <w:rFonts w:ascii="Cambria" w:eastAsia="Cambria" w:hAnsi="Cambria" w:cs="Cambria"/>
        </w:rPr>
        <w:t xml:space="preserve"> y es un abogado reconocido.</w:t>
      </w:r>
    </w:p>
    <w:p w:rsidR="00FC3AC5" w:rsidRPr="003F29B2" w:rsidRDefault="003F29B2" w:rsidP="003E50C3">
      <w:pPr>
        <w:spacing w:after="0" w:line="240" w:lineRule="auto"/>
        <w:ind w:firstLine="720"/>
        <w:jc w:val="both"/>
        <w:rPr>
          <w:rFonts w:ascii="Cambria" w:eastAsia="Cambria" w:hAnsi="Cambria" w:cs="Cambria"/>
          <w:i/>
        </w:rPr>
      </w:pPr>
      <w:r w:rsidRPr="003F29B2">
        <w:rPr>
          <w:rFonts w:ascii="Cambria" w:eastAsia="Cambria" w:hAnsi="Cambria" w:cs="Cambria"/>
          <w:i/>
        </w:rPr>
        <w:t>Requerimientos</w:t>
      </w:r>
    </w:p>
    <w:p w:rsidR="00FC3AC5" w:rsidRDefault="003F29B2" w:rsidP="003E50C3">
      <w:pPr>
        <w:spacing w:after="0" w:line="240" w:lineRule="auto"/>
        <w:jc w:val="both"/>
        <w:rPr>
          <w:rFonts w:ascii="Cambria" w:eastAsia="Cambria" w:hAnsi="Cambria" w:cs="Cambria"/>
        </w:rPr>
      </w:pPr>
      <w:r>
        <w:rPr>
          <w:rFonts w:ascii="Cambria" w:eastAsia="Cambria" w:hAnsi="Cambria" w:cs="Cambria"/>
        </w:rPr>
        <w:t>1.- ¿Es válido el acto que expide el diploma de abogado a D.L.?</w:t>
      </w:r>
    </w:p>
    <w:p w:rsidR="00FC3AC5" w:rsidRDefault="003F29B2" w:rsidP="003E50C3">
      <w:pPr>
        <w:spacing w:after="0" w:line="240" w:lineRule="auto"/>
        <w:jc w:val="both"/>
        <w:rPr>
          <w:rFonts w:ascii="Cambria" w:eastAsia="Cambria" w:hAnsi="Cambria" w:cs="Cambria"/>
        </w:rPr>
      </w:pPr>
      <w:r>
        <w:rPr>
          <w:rFonts w:ascii="Cambria" w:eastAsia="Cambria" w:hAnsi="Cambria" w:cs="Cambria"/>
        </w:rPr>
        <w:t>2.- ¿Estaba autorizada la Facultad para revocar oficiosamente el diploma del Sr. D.L.? ¿por qué?</w:t>
      </w:r>
    </w:p>
    <w:p w:rsidR="00FC3AC5" w:rsidRDefault="003F29B2" w:rsidP="003E50C3">
      <w:pPr>
        <w:spacing w:after="0" w:line="240" w:lineRule="auto"/>
        <w:jc w:val="both"/>
        <w:rPr>
          <w:rFonts w:ascii="Cambria" w:eastAsia="Cambria" w:hAnsi="Cambria" w:cs="Cambria"/>
        </w:rPr>
      </w:pPr>
      <w:r>
        <w:rPr>
          <w:rFonts w:ascii="Cambria" w:eastAsia="Cambria" w:hAnsi="Cambria" w:cs="Cambria"/>
        </w:rPr>
        <w:t>3.- ¿Es válida la revocación dispuesta por el Decano de la Facultad? ¿Por qué?</w:t>
      </w:r>
    </w:p>
    <w:p w:rsidR="00FC3AC5" w:rsidRDefault="003F29B2" w:rsidP="003E50C3">
      <w:pPr>
        <w:spacing w:after="0" w:line="240" w:lineRule="auto"/>
        <w:jc w:val="both"/>
        <w:rPr>
          <w:rFonts w:ascii="Cambria" w:eastAsia="Cambria" w:hAnsi="Cambria" w:cs="Cambria"/>
        </w:rPr>
      </w:pPr>
      <w:r>
        <w:rPr>
          <w:rFonts w:ascii="Cambria" w:eastAsia="Cambria" w:hAnsi="Cambria" w:cs="Cambria"/>
        </w:rPr>
        <w:t>4.- ¿Y si el acto de revocación hubiera emanado del Rector de la Universidad?</w:t>
      </w:r>
    </w:p>
    <w:p w:rsidR="003E50C3" w:rsidRDefault="003F29B2" w:rsidP="003E50C3">
      <w:pPr>
        <w:spacing w:after="0" w:line="240" w:lineRule="auto"/>
        <w:jc w:val="both"/>
        <w:rPr>
          <w:rFonts w:ascii="Cambria" w:eastAsia="Cambria" w:hAnsi="Cambria" w:cs="Cambria"/>
        </w:rPr>
      </w:pPr>
      <w:r>
        <w:rPr>
          <w:rFonts w:ascii="Cambria" w:eastAsia="Cambria" w:hAnsi="Cambria" w:cs="Cambria"/>
        </w:rPr>
        <w:t xml:space="preserve">5.- ¿Existía algún mecanismo procedimental –en sede administrativa– para paralizar los efectos de la revocación? ¿Qué supuestos </w:t>
      </w:r>
      <w:r w:rsidR="00E84CF2">
        <w:rPr>
          <w:rFonts w:ascii="Cambria" w:eastAsia="Cambria" w:hAnsi="Cambria" w:cs="Cambria"/>
        </w:rPr>
        <w:t>deberían verificarse</w:t>
      </w:r>
      <w:r>
        <w:rPr>
          <w:rFonts w:ascii="Cambria" w:eastAsia="Cambria" w:hAnsi="Cambria" w:cs="Cambria"/>
        </w:rPr>
        <w:t>?</w:t>
      </w:r>
    </w:p>
    <w:sectPr w:rsidR="003E50C3" w:rsidSect="003F29B2">
      <w:headerReference w:type="even" r:id="rId6"/>
      <w:headerReference w:type="default" r:id="rId7"/>
      <w:footerReference w:type="even" r:id="rId8"/>
      <w:footerReference w:type="default" r:id="rId9"/>
      <w:headerReference w:type="first" r:id="rId10"/>
      <w:footerReference w:type="first" r:id="rId11"/>
      <w:pgSz w:w="11907" w:h="16839" w:code="9"/>
      <w:pgMar w:top="1417" w:right="1467" w:bottom="1417" w:left="1701"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7597" w:rsidRDefault="003D7597" w:rsidP="001E1CC4">
      <w:pPr>
        <w:spacing w:after="0" w:line="240" w:lineRule="auto"/>
      </w:pPr>
      <w:r>
        <w:separator/>
      </w:r>
    </w:p>
  </w:endnote>
  <w:endnote w:type="continuationSeparator" w:id="0">
    <w:p w:rsidR="003D7597" w:rsidRDefault="003D7597" w:rsidP="001E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CC4" w:rsidRDefault="001E1C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CC4" w:rsidRDefault="001E1C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CC4" w:rsidRDefault="001E1C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7597" w:rsidRDefault="003D7597" w:rsidP="001E1CC4">
      <w:pPr>
        <w:spacing w:after="0" w:line="240" w:lineRule="auto"/>
      </w:pPr>
      <w:r>
        <w:separator/>
      </w:r>
    </w:p>
  </w:footnote>
  <w:footnote w:type="continuationSeparator" w:id="0">
    <w:p w:rsidR="003D7597" w:rsidRDefault="003D7597" w:rsidP="001E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CC4" w:rsidRDefault="001E1C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CC4" w:rsidRDefault="001E1C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CC4" w:rsidRDefault="001E1C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AC5"/>
    <w:rsid w:val="00005CDF"/>
    <w:rsid w:val="00030E2D"/>
    <w:rsid w:val="0006148B"/>
    <w:rsid w:val="000D6BE6"/>
    <w:rsid w:val="001C1B11"/>
    <w:rsid w:val="001E1CC4"/>
    <w:rsid w:val="001E6337"/>
    <w:rsid w:val="002104DA"/>
    <w:rsid w:val="00221DAA"/>
    <w:rsid w:val="002A4198"/>
    <w:rsid w:val="00385902"/>
    <w:rsid w:val="003D7597"/>
    <w:rsid w:val="003E50C3"/>
    <w:rsid w:val="003F29B2"/>
    <w:rsid w:val="004C1B76"/>
    <w:rsid w:val="00753DC6"/>
    <w:rsid w:val="0079750D"/>
    <w:rsid w:val="00862767"/>
    <w:rsid w:val="008B0B4C"/>
    <w:rsid w:val="00B42F52"/>
    <w:rsid w:val="00BB0B1A"/>
    <w:rsid w:val="00C02087"/>
    <w:rsid w:val="00C1459B"/>
    <w:rsid w:val="00C977D3"/>
    <w:rsid w:val="00CA43A9"/>
    <w:rsid w:val="00CD3797"/>
    <w:rsid w:val="00D508D4"/>
    <w:rsid w:val="00DD3B74"/>
    <w:rsid w:val="00E033B4"/>
    <w:rsid w:val="00E54B52"/>
    <w:rsid w:val="00E84CF2"/>
    <w:rsid w:val="00FB0E98"/>
    <w:rsid w:val="00FC3A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5D5EE"/>
  <w15:docId w15:val="{4F8F3B2D-6749-44AB-982A-AEC39AD2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A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3F29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9B2"/>
    <w:rPr>
      <w:rFonts w:ascii="Segoe UI" w:hAnsi="Segoe UI" w:cs="Segoe UI"/>
      <w:sz w:val="18"/>
      <w:szCs w:val="18"/>
    </w:rPr>
  </w:style>
  <w:style w:type="paragraph" w:styleId="Encabezado">
    <w:name w:val="header"/>
    <w:basedOn w:val="Normal"/>
    <w:link w:val="EncabezadoCar"/>
    <w:uiPriority w:val="99"/>
    <w:unhideWhenUsed/>
    <w:rsid w:val="001E1C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CC4"/>
  </w:style>
  <w:style w:type="paragraph" w:styleId="Piedepgina">
    <w:name w:val="footer"/>
    <w:basedOn w:val="Normal"/>
    <w:link w:val="PiedepginaCar"/>
    <w:uiPriority w:val="99"/>
    <w:unhideWhenUsed/>
    <w:rsid w:val="001E1C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CC4"/>
  </w:style>
  <w:style w:type="paragraph" w:styleId="Prrafodelista">
    <w:name w:val="List Paragraph"/>
    <w:basedOn w:val="Normal"/>
    <w:uiPriority w:val="34"/>
    <w:qFormat/>
    <w:rsid w:val="00CA43A9"/>
    <w:pPr>
      <w:ind w:left="720"/>
      <w:contextualSpacing/>
    </w:pPr>
  </w:style>
  <w:style w:type="character" w:styleId="Hipervnculo">
    <w:name w:val="Hyperlink"/>
    <w:basedOn w:val="Fuentedeprrafopredeter"/>
    <w:uiPriority w:val="99"/>
    <w:unhideWhenUsed/>
    <w:rsid w:val="00E033B4"/>
    <w:rPr>
      <w:color w:val="0000FF" w:themeColor="hyperlink"/>
      <w:u w:val="single"/>
    </w:rPr>
  </w:style>
  <w:style w:type="character" w:styleId="Mencinsinresolver">
    <w:name w:val="Unresolved Mention"/>
    <w:basedOn w:val="Fuentedeprrafopredeter"/>
    <w:uiPriority w:val="99"/>
    <w:semiHidden/>
    <w:unhideWhenUsed/>
    <w:rsid w:val="00E0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Nielsen</dc:creator>
  <cp:lastModifiedBy>CN</cp:lastModifiedBy>
  <cp:revision>2</cp:revision>
  <cp:lastPrinted>2019-05-06T20:34:00Z</cp:lastPrinted>
  <dcterms:created xsi:type="dcterms:W3CDTF">2020-06-16T21:36:00Z</dcterms:created>
  <dcterms:modified xsi:type="dcterms:W3CDTF">2020-06-16T21:36:00Z</dcterms:modified>
</cp:coreProperties>
</file>